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28463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4D2846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4D28465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64D28466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14:paraId="64D28467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64D28468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64D28469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64D2846A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4D2846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64D2846C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64D2846D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64D2846E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64D284A8" wp14:editId="64D284A9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D2846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4D2847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4D28471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4D2847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4D2847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4D2847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4D28475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4D2847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4D28477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4D28478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6825A3">
        <w:rPr>
          <w:rFonts w:ascii="Arial" w:hAnsi="Arial" w:cs="Arial"/>
          <w:b/>
          <w:sz w:val="26"/>
          <w:szCs w:val="26"/>
          <w:lang w:eastAsia="en-US" w:bidi="en-US"/>
        </w:rPr>
        <w:t>XIV</w:t>
      </w:r>
    </w:p>
    <w:p w14:paraId="64D28479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4D2847A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64D2847B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64D2847C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64D2847D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6825A3">
        <w:rPr>
          <w:rFonts w:ascii="Arial" w:hAnsi="Arial" w:cs="Arial"/>
          <w:sz w:val="20"/>
          <w:szCs w:val="20"/>
          <w:lang w:eastAsia="en-US" w:bidi="en-US"/>
        </w:rPr>
        <w:t xml:space="preserve">18. 12. 2014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64D2847E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64D2847F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4D28480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64D28481" w14:textId="7D81A01D" w:rsidR="006825A3" w:rsidRPr="006825A3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V článku 4.3 návrhu smlouvy je uvedeno: Pokud to povaha plnění této Smlouvy umožňuje a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Objednatel vůči tomu nemá výhrady, je Poskytovatel oprávněn provádět části Díla, poskytovat Služby podpory provozu či realizovat Rozvoj také vzdáleným přístupem.</w:t>
      </w:r>
    </w:p>
    <w:p w14:paraId="64D28482" w14:textId="77777777" w:rsidR="00A26581" w:rsidRPr="00040199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Dotaz - V zásadě rozumíme tomuto požadavku tak, že vzdálený přístup k systémům Objednatele bude umožněn pro všechny činnosti, kde vzdálený přístup dává smysl (například programování, podpora provozu, atd.), na druhou stranu např. workshopy, konzultace, školení, schůzky budou realizovány u Objednatele. Souhlasíte?</w:t>
      </w:r>
    </w:p>
    <w:p w14:paraId="64D28483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4D28484" w14:textId="77777777" w:rsidR="00074B09" w:rsidRPr="00040199" w:rsidRDefault="00B844E3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v obecné rovině lze s tímto přístupem souhlasit a požaduje, aby např. workshopy, konzultace, školení a schůzky byly realizovány u zadavatele. Zadavatel nicméně upozorňuje, že </w:t>
      </w:r>
      <w:r w:rsidR="00486DEB">
        <w:rPr>
          <w:rFonts w:ascii="Arial" w:hAnsi="Arial" w:cs="Arial"/>
          <w:sz w:val="20"/>
          <w:szCs w:val="20"/>
          <w:lang w:eastAsia="en-US" w:bidi="en-US"/>
        </w:rPr>
        <w:t xml:space="preserve">konečné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rozhodnutí o tom, zda u konkrétní části plnění bude objednatelem schválena jeho realizace vzdáleným přístupem, bude záviset pouze na uvážení objednatele. </w:t>
      </w:r>
    </w:p>
    <w:p w14:paraId="64D28485" w14:textId="77777777"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64D28486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64D28487" w14:textId="77777777" w:rsidR="006825A3" w:rsidRPr="006825A3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V článku 3.7 návrhu smlouvy je uvedeno: Poskytovatel se zavazuje na plnění dle této Smlouvy alokovat pracovní kapacitu osob realizačního týmu uvedeného v Příloze </w:t>
      </w:r>
      <w:proofErr w:type="gramStart"/>
      <w:r w:rsidRPr="006825A3">
        <w:rPr>
          <w:rFonts w:ascii="Arial" w:hAnsi="Arial" w:cs="Arial"/>
          <w:sz w:val="20"/>
          <w:szCs w:val="20"/>
          <w:lang w:eastAsia="en-US" w:bidi="en-US"/>
        </w:rPr>
        <w:t>č. 3 této</w:t>
      </w:r>
      <w:proofErr w:type="gramEnd"/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 Smlouvy a k plnění dle této Smlouvy využít výhradně těchto osob. Jakákoliv dodatečná změna osoby realizačního týmu musí být předem písemně schválena Objednatelem. Poskytovatel se v takovém případě zavazuje nahradit osobu realizačního týmu takovou osobou, která disponuje požadovanými minimálními znalostmi a odbornou kvalifikací dle požadavků Objednatele uvedených v Zadávací (nebo Kvalifikační) dokumentaci.</w:t>
      </w:r>
    </w:p>
    <w:p w14:paraId="64D28488" w14:textId="77777777" w:rsidR="00A26581" w:rsidRPr="00040199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Dotaz - předpokládáme, že tým bude širší než pouze osoby a role uvedené v kvalifikační dokumentaci. Mimo těchto šesti rolí budou v rámci projektu působit odborníci v jiných rolích, např. programátoři, testeři apod. Předpokládáme, že u těchto dalších rolí bude zadavateli stačit </w:t>
      </w:r>
      <w:proofErr w:type="gramStart"/>
      <w:r w:rsidRPr="006825A3">
        <w:rPr>
          <w:rFonts w:ascii="Arial" w:hAnsi="Arial" w:cs="Arial"/>
          <w:sz w:val="20"/>
          <w:szCs w:val="20"/>
          <w:lang w:eastAsia="en-US" w:bidi="en-US"/>
        </w:rPr>
        <w:t>oznámení  základních</w:t>
      </w:r>
      <w:proofErr w:type="gramEnd"/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 údajů těchto osob písemnou formou před jejich zapojení do projektu, které nebude zadavatel již s</w:t>
      </w:r>
      <w:r>
        <w:rPr>
          <w:rFonts w:ascii="Arial" w:hAnsi="Arial" w:cs="Arial"/>
          <w:sz w:val="20"/>
          <w:szCs w:val="20"/>
          <w:lang w:eastAsia="en-US" w:bidi="en-US"/>
        </w:rPr>
        <w:t>c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hvalovat. Souhlasíte s tímto předpokladem?</w:t>
      </w:r>
    </w:p>
    <w:p w14:paraId="64D28489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4D2848A" w14:textId="77777777" w:rsidR="00074B09" w:rsidRDefault="004E3AE8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pravidlo obsažené v odst. 3.7 závazného vzoru smlouvy se vztahuje pouze na pozice specifikované v příloze </w:t>
      </w:r>
      <w:proofErr w:type="gramStart"/>
      <w:r>
        <w:rPr>
          <w:rFonts w:ascii="Arial" w:hAnsi="Arial" w:cs="Arial"/>
          <w:sz w:val="20"/>
          <w:szCs w:val="20"/>
          <w:lang w:eastAsia="en-US" w:bidi="en-US"/>
        </w:rPr>
        <w:t>č. 3 závazného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 vzoru smlouvy, přičemž u těchto osob zadavatel vždy požaduje jejich účast na veškerém plnění dle smlouvy. Zadavatel však samozřejmě nevylučuje účast ostatních osob na odlišných (typicky nižších) pozicích, u kterých nevyžaduje jejich uvedení v příloze č. 3, ani oznámení základních údajů těchto osob před jejich zapojením do projektu (toto oznámení nicméně zadavatel považuje za vhodné). </w:t>
      </w:r>
      <w:r w:rsidR="006C3509">
        <w:rPr>
          <w:rFonts w:ascii="Arial" w:hAnsi="Arial" w:cs="Arial"/>
          <w:sz w:val="20"/>
          <w:szCs w:val="20"/>
          <w:lang w:eastAsia="en-US" w:bidi="en-US"/>
        </w:rPr>
        <w:t xml:space="preserve">V případě </w:t>
      </w:r>
      <w:r w:rsidR="00B82541">
        <w:rPr>
          <w:rFonts w:ascii="Arial" w:hAnsi="Arial" w:cs="Arial"/>
          <w:sz w:val="20"/>
          <w:szCs w:val="20"/>
          <w:lang w:eastAsia="en-US" w:bidi="en-US"/>
        </w:rPr>
        <w:t xml:space="preserve">plnění za účasti třetích osob </w:t>
      </w:r>
      <w:r w:rsidR="006C3509">
        <w:rPr>
          <w:rFonts w:ascii="Arial" w:hAnsi="Arial" w:cs="Arial"/>
          <w:sz w:val="20"/>
          <w:szCs w:val="20"/>
          <w:lang w:eastAsia="en-US" w:bidi="en-US"/>
        </w:rPr>
        <w:t xml:space="preserve">však zadavatel požaduje, aby se na plnění těchto osob </w:t>
      </w:r>
      <w:r w:rsidR="006062FC">
        <w:rPr>
          <w:rFonts w:ascii="Arial" w:hAnsi="Arial" w:cs="Arial"/>
          <w:sz w:val="20"/>
          <w:szCs w:val="20"/>
          <w:lang w:eastAsia="en-US" w:bidi="en-US"/>
        </w:rPr>
        <w:t xml:space="preserve">v souladu s odst. 3.7 závazného vzoru smlouvy </w:t>
      </w:r>
      <w:r w:rsidR="006C3509">
        <w:rPr>
          <w:rFonts w:ascii="Arial" w:hAnsi="Arial" w:cs="Arial"/>
          <w:sz w:val="20"/>
          <w:szCs w:val="20"/>
          <w:lang w:eastAsia="en-US" w:bidi="en-US"/>
        </w:rPr>
        <w:t xml:space="preserve">vždy účastnil také člen realizačního týmu poskytovatele. </w:t>
      </w:r>
    </w:p>
    <w:p w14:paraId="64D2848D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64D2848E" w14:textId="21C5D87A" w:rsidR="006825A3" w:rsidRPr="006825A3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V článku 4.2 návrhu smlouvy je uvedeno: Místem plnění je sídlo Objednatele a dále jakékoliv místo v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České republice, k němuž se vztahuje či by se mohlo vztahovat poskytování Služeb podpory provozu dle této Smlouvy. Objednatel je oprávněn tato místa svým pí</w:t>
      </w:r>
      <w:r w:rsidR="004A5489">
        <w:rPr>
          <w:rFonts w:ascii="Arial" w:hAnsi="Arial" w:cs="Arial"/>
          <w:sz w:val="20"/>
          <w:szCs w:val="20"/>
          <w:lang w:eastAsia="en-US" w:bidi="en-US"/>
        </w:rPr>
        <w:t>semným oznámením specifikovat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, a to nejpozději do 14 dnů před požadovaným datem zahájení poskytování Služeb podpory provozu z tohoto místa.</w:t>
      </w:r>
    </w:p>
    <w:p w14:paraId="64D2848F" w14:textId="4B9FA93B" w:rsidR="00A26581" w:rsidRPr="00040199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Dotaz - Z našeho pohledu se jedná o změnu podmínek poskytování služeb, která významně zvyšuje smluvní rizika a tím i zdražuje cenu služeb a mělo by se k ní přistupovat jako ke každé jiné změně (jak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je uvedeno v článku 9 návrhu smlouvy). Je možné, aby Objednatel upřesnil v tomto smyslu článek 4.2 smlouvy?</w:t>
      </w:r>
    </w:p>
    <w:p w14:paraId="64D28490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4D28491" w14:textId="3123EED0" w:rsidR="00074B09" w:rsidRDefault="00C729EC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uvádí, že o změnu zadávacích podmínek se</w:t>
      </w:r>
      <w:r w:rsidR="003F00D8">
        <w:rPr>
          <w:rFonts w:ascii="Arial" w:hAnsi="Arial" w:cs="Arial"/>
          <w:sz w:val="20"/>
          <w:szCs w:val="20"/>
          <w:lang w:eastAsia="en-US" w:bidi="en-US"/>
        </w:rPr>
        <w:t xml:space="preserve"> v posuzovaném případě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nejedná</w:t>
      </w:r>
      <w:r w:rsidR="005F5629">
        <w:rPr>
          <w:rFonts w:ascii="Arial" w:hAnsi="Arial" w:cs="Arial"/>
          <w:sz w:val="20"/>
          <w:szCs w:val="20"/>
          <w:lang w:eastAsia="en-US" w:bidi="en-US"/>
        </w:rPr>
        <w:t xml:space="preserve">, když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5F5629">
        <w:rPr>
          <w:rFonts w:ascii="Arial" w:hAnsi="Arial" w:cs="Arial"/>
          <w:sz w:val="20"/>
          <w:szCs w:val="20"/>
          <w:lang w:eastAsia="en-US" w:bidi="en-US"/>
        </w:rPr>
        <w:t xml:space="preserve">předem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stanovil, že místem plnění může být jakékoli místo v České republice, které je zadavatel následně oprávněn v případě potřeby specifikovat. </w:t>
      </w:r>
    </w:p>
    <w:p w14:paraId="64D28492" w14:textId="0D379956" w:rsidR="000C2C98" w:rsidRDefault="000C2C98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nicméně uvádí, že předpokládá, že většina plnění bude poskytována vzdáleným přístupem</w:t>
      </w:r>
      <w:r w:rsidR="003F00D8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a že podstatná část zbývajícího plnění bude poskytována v sídle zadavatele</w:t>
      </w:r>
      <w:r w:rsidR="001A4EC6">
        <w:rPr>
          <w:rFonts w:ascii="Arial" w:hAnsi="Arial" w:cs="Arial"/>
          <w:sz w:val="20"/>
          <w:szCs w:val="20"/>
          <w:lang w:eastAsia="en-US" w:bidi="en-US"/>
        </w:rPr>
        <w:t>, v sídle</w:t>
      </w:r>
      <w:r w:rsidR="005F5629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1A4EC6">
        <w:rPr>
          <w:rFonts w:ascii="Arial" w:hAnsi="Arial" w:cs="Arial"/>
          <w:sz w:val="20"/>
          <w:szCs w:val="20"/>
          <w:lang w:eastAsia="en-US" w:bidi="en-US"/>
        </w:rPr>
        <w:t>a pracovištích Úřadu</w:t>
      </w:r>
      <w:r w:rsidR="005F5629">
        <w:rPr>
          <w:rFonts w:ascii="Arial" w:hAnsi="Arial" w:cs="Arial"/>
          <w:sz w:val="20"/>
          <w:szCs w:val="20"/>
          <w:lang w:eastAsia="en-US" w:bidi="en-US"/>
        </w:rPr>
        <w:t xml:space="preserve"> práce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Plnění na jiných místech předpokládá zadavatel pouze ve výjimečných případech. </w:t>
      </w:r>
    </w:p>
    <w:p w14:paraId="64D28493" w14:textId="77777777"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4D28494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14:paraId="64D28495" w14:textId="35CF3DE4" w:rsidR="006825A3" w:rsidRPr="006825A3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V článku 5.5 návrhu smlouvy mj. uvádíte: V takovém případě je oprávněn ponechat si neakceptovaný Návrh realizace nebo Prototyp včetně práva užití tohoto Návrhu realizace nebo Prototypu a případně i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na jejich základě Objednatelem vytvořeného Systému v rozsahu dle článku 14 této Smlouvy, přičemž mu vznikne pouze povinnost uhradit Poskytovateli oprávněně vynaložené prokazatelné náklady na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vytvoření Návrhu realizace nebo Prototypu, jejichž výše v žádném případě nepřekročí cenu za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Návrh realizace nebo za Prot</w:t>
      </w:r>
      <w:r w:rsidR="004A5489">
        <w:rPr>
          <w:rFonts w:ascii="Arial" w:hAnsi="Arial" w:cs="Arial"/>
          <w:sz w:val="20"/>
          <w:szCs w:val="20"/>
          <w:lang w:eastAsia="en-US" w:bidi="en-US"/>
        </w:rPr>
        <w:t>otyp dle odst. 12.1.1 Smlouvy</w:t>
      </w:r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. Pro vyloučení pochybností, pokud nedojde k realizaci Prototypu ani Implementace a Objednatel se rozhodne, že si Návrh </w:t>
      </w:r>
      <w:proofErr w:type="gramStart"/>
      <w:r w:rsidRPr="006825A3">
        <w:rPr>
          <w:rFonts w:ascii="Arial" w:hAnsi="Arial" w:cs="Arial"/>
          <w:sz w:val="20"/>
          <w:szCs w:val="20"/>
          <w:lang w:eastAsia="en-US" w:bidi="en-US"/>
        </w:rPr>
        <w:t>realizace  v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tomto</w:t>
      </w:r>
      <w:proofErr w:type="gramEnd"/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 případě neponechá, nevzniká v této souvislosti Poskytovateli nárok na jakékoli finanční plnění ze strany Objednatele; naopak pokud dojde k realizaci Prototypu, nikoli však Implementace, a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Objednatel se rozhodne, že si ponechá pouze Návrh realizace a nikoli Prototyp a vzniká Poskytovateli pouze nárok na uhrazení ceny Návrhu realizace.  </w:t>
      </w:r>
    </w:p>
    <w:p w14:paraId="64D28496" w14:textId="77777777" w:rsidR="006825A3" w:rsidRPr="006825A3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Dotaz 1 - jakým způsobem by Dodavatel prokazoval oprávněně vynaložené náklady? </w:t>
      </w:r>
      <w:proofErr w:type="gramStart"/>
      <w:r w:rsidRPr="006825A3">
        <w:rPr>
          <w:rFonts w:ascii="Arial" w:hAnsi="Arial" w:cs="Arial"/>
          <w:sz w:val="20"/>
          <w:szCs w:val="20"/>
          <w:lang w:eastAsia="en-US" w:bidi="en-US"/>
        </w:rPr>
        <w:t>např.</w:t>
      </w:r>
      <w:proofErr w:type="gramEnd"/>
      <w:r w:rsidRPr="006825A3">
        <w:rPr>
          <w:rFonts w:ascii="Arial" w:hAnsi="Arial" w:cs="Arial"/>
          <w:sz w:val="20"/>
          <w:szCs w:val="20"/>
          <w:lang w:eastAsia="en-US" w:bidi="en-US"/>
        </w:rPr>
        <w:t xml:space="preserve"> fakturami subdodavatelů a výkazy práce týmu, které bude podepisovat oprávněná osoba Objednatele? </w:t>
      </w:r>
    </w:p>
    <w:p w14:paraId="64D28497" w14:textId="37E372AF" w:rsidR="00A26581" w:rsidRPr="00040199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Dotaz 2 - Dodavateli vzniknou nemalé náklady i v průběhu přípravy Návrhu realizace, tyto oprávněně vynaložené náklady by dle našeho názoru měly být Objednatelem uhrazeny i v případě, že si Objednatel neponechá Návrh realizace. Obdobná je situace zmíněná v poslední větě tohoto článku, tj.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pokud si Objednatel ponechá Návrh realizace a neponechá si Prototyp, uhradí jen Návrh realizace. Byla by možná úprava tohoto článku v tom smyslu, že Objednatel uhradí např. 80% oprávněných nákladů Dodavatele i v případě, že si neponechá Návrh realizace resp. Prototyp?</w:t>
      </w:r>
    </w:p>
    <w:p w14:paraId="2BB36BCF" w14:textId="77777777" w:rsidR="004A5489" w:rsidRDefault="004A548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1D3B9B93" w14:textId="77777777" w:rsidR="004A5489" w:rsidRDefault="004A548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64D28498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4D28499" w14:textId="77777777" w:rsidR="00ED3DA1" w:rsidRDefault="00A74D9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si předně dovoluje uvést, že </w:t>
      </w:r>
      <w:r w:rsidR="00ED3DA1">
        <w:rPr>
          <w:rFonts w:ascii="Arial" w:hAnsi="Arial" w:cs="Arial"/>
          <w:sz w:val="20"/>
          <w:szCs w:val="20"/>
          <w:lang w:eastAsia="en-US" w:bidi="en-US"/>
        </w:rPr>
        <w:t>toto pravidlo se uplatní pouze v případě prodlení poskytovatele s vypořádáním připomínek k Návrhu realizace nebo Prototypu</w:t>
      </w:r>
      <w:r w:rsidR="00C1224D">
        <w:rPr>
          <w:rFonts w:ascii="Arial" w:hAnsi="Arial" w:cs="Arial"/>
          <w:sz w:val="20"/>
          <w:szCs w:val="20"/>
          <w:lang w:eastAsia="en-US" w:bidi="en-US"/>
        </w:rPr>
        <w:t xml:space="preserve"> v rozsahu, který by zadavatele opravňoval k odstoupení od smlouvy</w:t>
      </w:r>
      <w:r w:rsidR="00ED3DA1">
        <w:rPr>
          <w:rFonts w:ascii="Arial" w:hAnsi="Arial" w:cs="Arial"/>
          <w:sz w:val="20"/>
          <w:szCs w:val="20"/>
          <w:lang w:eastAsia="en-US" w:bidi="en-US"/>
        </w:rPr>
        <w:t>, což vyplývá také z první části ustanovení odst. 5.5 závazného vzoru smlouvy:</w:t>
      </w:r>
    </w:p>
    <w:p w14:paraId="64D2849A" w14:textId="77777777" w:rsidR="00074B09" w:rsidRPr="00C1224D" w:rsidRDefault="00ED3DA1" w:rsidP="00D72B77">
      <w:pPr>
        <w:spacing w:before="120" w:after="120" w:line="320" w:lineRule="atLeast"/>
        <w:ind w:left="426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 w:rsidRPr="00C1224D">
        <w:rPr>
          <w:rFonts w:ascii="Arial" w:hAnsi="Arial" w:cs="Arial"/>
          <w:i/>
          <w:sz w:val="20"/>
          <w:szCs w:val="20"/>
          <w:lang w:eastAsia="en-US" w:bidi="en-US"/>
        </w:rPr>
        <w:t xml:space="preserve">„V případě prodlení s převzetím Návrhu realizace a Prototypu z důvodu přetrvávajícího prodlení Poskytovatele s řádným vypořádáním připomínek Objednatele trvajícího déle než 15 pracovních dnů ode dne druhého vznesení připomínek Objednatele k Návrhu realizace postupem dle odst. 10.2.3 nebo postupem dle odst. 10.3.8 a násl. Smlouvy </w:t>
      </w:r>
      <w:r w:rsidR="00C1224D" w:rsidRPr="00C1224D">
        <w:rPr>
          <w:rFonts w:ascii="Arial" w:hAnsi="Arial" w:cs="Arial"/>
          <w:i/>
          <w:sz w:val="20"/>
          <w:szCs w:val="20"/>
          <w:lang w:eastAsia="en-US" w:bidi="en-US"/>
        </w:rPr>
        <w:t>je Objednatel oprávněn i bez předchozí výzvy odstoupit od Smlouvy. V takovém případě je oprávněn ponechat si neakceptovaný Návrh realizace nebo Prototyp</w:t>
      </w:r>
      <w:r w:rsidR="00C1224D">
        <w:rPr>
          <w:rFonts w:ascii="Arial" w:hAnsi="Arial" w:cs="Arial"/>
          <w:i/>
          <w:sz w:val="20"/>
          <w:szCs w:val="20"/>
          <w:lang w:eastAsia="en-US" w:bidi="en-US"/>
        </w:rPr>
        <w:t xml:space="preserve"> (…)“</w:t>
      </w:r>
    </w:p>
    <w:p w14:paraId="64D2849B" w14:textId="77777777" w:rsidR="006825A3" w:rsidRDefault="00C1224D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Nejedná se tedy o možnost zadavatele svévolně rozhodnout o neuhrazení řádně poskytnutého plnění, ale o právo zadavatele rozhodnout o uhrazení ceny za plnění, jež nesplnilo stanovené požadavky</w:t>
      </w:r>
      <w:r w:rsidR="00C11923">
        <w:rPr>
          <w:rFonts w:ascii="Arial" w:hAnsi="Arial" w:cs="Arial"/>
          <w:sz w:val="20"/>
          <w:szCs w:val="20"/>
          <w:lang w:eastAsia="en-US" w:bidi="en-US"/>
        </w:rPr>
        <w:t xml:space="preserve">, nicméně které </w:t>
      </w:r>
      <w:r w:rsidR="00EA0027">
        <w:rPr>
          <w:rFonts w:ascii="Arial" w:hAnsi="Arial" w:cs="Arial"/>
          <w:sz w:val="20"/>
          <w:szCs w:val="20"/>
          <w:lang w:eastAsia="en-US" w:bidi="en-US"/>
        </w:rPr>
        <w:t>by mohlo mít</w:t>
      </w:r>
      <w:r w:rsidR="00C11923">
        <w:rPr>
          <w:rFonts w:ascii="Arial" w:hAnsi="Arial" w:cs="Arial"/>
          <w:sz w:val="20"/>
          <w:szCs w:val="20"/>
          <w:lang w:eastAsia="en-US" w:bidi="en-US"/>
        </w:rPr>
        <w:t xml:space="preserve"> pro zadavatele určitou hodnotu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D208B1">
        <w:rPr>
          <w:rFonts w:ascii="Arial" w:hAnsi="Arial" w:cs="Arial"/>
          <w:sz w:val="20"/>
          <w:szCs w:val="20"/>
          <w:lang w:eastAsia="en-US" w:bidi="en-US"/>
        </w:rPr>
        <w:t xml:space="preserve">Z tohoto důvodu tak zadavatel </w:t>
      </w:r>
      <w:r w:rsidR="00EA0027">
        <w:rPr>
          <w:rFonts w:ascii="Arial" w:hAnsi="Arial" w:cs="Arial"/>
          <w:sz w:val="20"/>
          <w:szCs w:val="20"/>
          <w:lang w:eastAsia="en-US" w:bidi="en-US"/>
        </w:rPr>
        <w:t>považuje za</w:t>
      </w:r>
      <w:r w:rsidR="00D208B1">
        <w:rPr>
          <w:rFonts w:ascii="Arial" w:hAnsi="Arial" w:cs="Arial"/>
          <w:sz w:val="20"/>
          <w:szCs w:val="20"/>
          <w:lang w:eastAsia="en-US" w:bidi="en-US"/>
        </w:rPr>
        <w:t xml:space="preserve"> oprávněné, aby zadavatel nebyl povinen hradit za takové plnění v případě uvedeném v odst. 5.5 závazného vzoru smlouvy (tj. v případě, kdy toto plnění nesplní požadovaná kritéria) cenu stanovenou ve smlouvě. </w:t>
      </w:r>
      <w:r w:rsidR="00EA0027">
        <w:rPr>
          <w:rFonts w:ascii="Arial" w:hAnsi="Arial" w:cs="Arial"/>
          <w:sz w:val="20"/>
          <w:szCs w:val="20"/>
          <w:lang w:eastAsia="en-US" w:bidi="en-US"/>
        </w:rPr>
        <w:t xml:space="preserve">K navrhované úpravě tak zadavatel nepřistoupí. </w:t>
      </w:r>
    </w:p>
    <w:p w14:paraId="64D2849C" w14:textId="77777777" w:rsidR="00D72B77" w:rsidRDefault="00D72B77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Co se týče způsobů prokazování vynaložených nákladů, pak zadavatel považuje výše uvedené způsoby (</w:t>
      </w:r>
      <w:r w:rsidRPr="00D72B77">
        <w:rPr>
          <w:rFonts w:ascii="Arial" w:hAnsi="Arial" w:cs="Arial"/>
          <w:sz w:val="20"/>
          <w:szCs w:val="20"/>
          <w:lang w:eastAsia="en-US" w:bidi="en-US"/>
        </w:rPr>
        <w:t>fakturami subdodavatelů a výkazy práce týmu</w:t>
      </w:r>
      <w:r>
        <w:rPr>
          <w:rFonts w:ascii="Arial" w:hAnsi="Arial" w:cs="Arial"/>
          <w:sz w:val="20"/>
          <w:szCs w:val="20"/>
          <w:lang w:eastAsia="en-US" w:bidi="en-US"/>
        </w:rPr>
        <w:t>)</w:t>
      </w:r>
      <w:r w:rsidR="00EA0027">
        <w:rPr>
          <w:rFonts w:ascii="Arial" w:hAnsi="Arial" w:cs="Arial"/>
          <w:sz w:val="20"/>
          <w:szCs w:val="20"/>
          <w:lang w:eastAsia="en-US" w:bidi="en-US"/>
        </w:rPr>
        <w:t xml:space="preserve"> v obecné rovině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za vhodné, nevylučuje však ani prokázání těchto skutečností jiným způsobem. </w:t>
      </w:r>
    </w:p>
    <w:p w14:paraId="64D2849D" w14:textId="77777777" w:rsidR="006825A3" w:rsidRPr="00040199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64D2849E" w14:textId="77777777" w:rsidR="006825A3" w:rsidRPr="006825A3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V článku 6.2 návrhu smlouvy uvádíte: Vznikne-li při realizaci Rozvoje Poskytovatelem výstup, k němuž bude možné a účelné poskytovat Služby podpory provozu, zavazuje se Poskytovatel zahájit poskytování Služeb podpory provozu rovněž k takovýmto výstupům ode dne jejich akceptace. Cena za poskytování služeb dle tohoto odstavce Smlouvy je již zahrnuta v ceně za Služby podpory provozu.</w:t>
      </w:r>
    </w:p>
    <w:p w14:paraId="64D2849F" w14:textId="39F9DF05" w:rsidR="006825A3" w:rsidRPr="00040199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825A3">
        <w:rPr>
          <w:rFonts w:ascii="Arial" w:hAnsi="Arial" w:cs="Arial"/>
          <w:sz w:val="20"/>
          <w:szCs w:val="20"/>
          <w:lang w:eastAsia="en-US" w:bidi="en-US"/>
        </w:rPr>
        <w:t>Dotaz - Z našeho pohledu se jedná o změnu podmínek poskytování služeb, která významně zvyšuje smluvní rizika a tím i zdražuje cenu služeb a mělo by se k ní přistupovat jako ke každé jiné změně (jak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 w:rsidRPr="006825A3">
        <w:rPr>
          <w:rFonts w:ascii="Arial" w:hAnsi="Arial" w:cs="Arial"/>
          <w:sz w:val="20"/>
          <w:szCs w:val="20"/>
          <w:lang w:eastAsia="en-US" w:bidi="en-US"/>
        </w:rPr>
        <w:t>je uvedeno v článku 9 návrhu smlouvy). Je možné, aby Objednatel upřesnil v tomto smyslu článek 6.2 smlouvy?</w:t>
      </w:r>
    </w:p>
    <w:p w14:paraId="64D284A0" w14:textId="77777777" w:rsidR="006825A3" w:rsidRPr="00040199" w:rsidRDefault="006825A3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4D284A1" w14:textId="4A8D74CF" w:rsidR="00616AD6" w:rsidRDefault="00616AD6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o změnu podmínek poskytování služeb se nejedná. </w:t>
      </w:r>
    </w:p>
    <w:p w14:paraId="64D284A2" w14:textId="54CD7D1F" w:rsidR="00616AD6" w:rsidRPr="00040199" w:rsidRDefault="00616AD6" w:rsidP="006825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Tento požadavek považuje zadavatel za oprávněný, jelikož s ohledem na povahu poskytovaného plnění je nezbytné, aby podporu veškerého poskytnutého plnění zajišťovala jediná osoba, tj.</w:t>
      </w:r>
      <w:r w:rsidR="004A5489">
        <w:rPr>
          <w:rFonts w:ascii="Arial" w:hAnsi="Arial" w:cs="Arial"/>
          <w:sz w:val="20"/>
          <w:szCs w:val="20"/>
          <w:lang w:eastAsia="en-US" w:bidi="en-US"/>
        </w:rPr>
        <w:t> 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dodavatel. </w:t>
      </w:r>
      <w:r w:rsidR="005C042F">
        <w:rPr>
          <w:rFonts w:ascii="Arial" w:hAnsi="Arial" w:cs="Arial"/>
          <w:sz w:val="20"/>
          <w:szCs w:val="20"/>
          <w:lang w:eastAsia="en-US" w:bidi="en-US"/>
        </w:rPr>
        <w:t>Zadavatel současně předpokládá, že rozsah těchto „rozšiřujících“ Služeb podpory provozu bude v porovnání se „základním</w:t>
      </w:r>
      <w:r w:rsidR="009D27DE">
        <w:rPr>
          <w:rFonts w:ascii="Arial" w:hAnsi="Arial" w:cs="Arial"/>
          <w:sz w:val="20"/>
          <w:szCs w:val="20"/>
          <w:lang w:eastAsia="en-US" w:bidi="en-US"/>
        </w:rPr>
        <w:t>“</w:t>
      </w:r>
      <w:r w:rsidR="005C042F">
        <w:rPr>
          <w:rFonts w:ascii="Arial" w:hAnsi="Arial" w:cs="Arial"/>
          <w:sz w:val="20"/>
          <w:szCs w:val="20"/>
          <w:lang w:eastAsia="en-US" w:bidi="en-US"/>
        </w:rPr>
        <w:t xml:space="preserve"> rozsahem Služeb podpory provozu výrazně menšinový.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Dodavatel je však samozřejmě oprávněn zahrnout cenu tohoto plnění do nabízené ceny Služeb podpory provozu, popř. Rozvoje. </w:t>
      </w:r>
    </w:p>
    <w:p w14:paraId="64D284A3" w14:textId="77777777" w:rsidR="006825A3" w:rsidRPr="00040199" w:rsidRDefault="006825A3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4D284A6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64D284A7" w14:textId="40B1344F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9D27DE">
        <w:rPr>
          <w:rFonts w:ascii="Arial" w:hAnsi="Arial" w:cs="Arial"/>
          <w:sz w:val="20"/>
          <w:szCs w:val="20"/>
          <w:lang w:eastAsia="en-US" w:bidi="en-US"/>
        </w:rPr>
        <w:t>29. 12. 2014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DA25E" w14:textId="77777777" w:rsidR="00C84A00" w:rsidRDefault="00C84A00">
      <w:r>
        <w:separator/>
      </w:r>
    </w:p>
  </w:endnote>
  <w:endnote w:type="continuationSeparator" w:id="0">
    <w:p w14:paraId="59683AF2" w14:textId="77777777" w:rsidR="00C84A00" w:rsidRDefault="00C84A00">
      <w:r>
        <w:continuationSeparator/>
      </w:r>
    </w:p>
  </w:endnote>
  <w:endnote w:type="continuationNotice" w:id="1">
    <w:p w14:paraId="3627008C" w14:textId="77777777" w:rsidR="00C84A00" w:rsidRDefault="00C84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284B5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D284B6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284B7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A5489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A5489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64D284B8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9BA10" w14:textId="77777777" w:rsidR="00C84A00" w:rsidRDefault="00C84A00">
      <w:r>
        <w:separator/>
      </w:r>
    </w:p>
  </w:footnote>
  <w:footnote w:type="continuationSeparator" w:id="0">
    <w:p w14:paraId="3B443437" w14:textId="77777777" w:rsidR="00C84A00" w:rsidRDefault="00C84A00">
      <w:r>
        <w:continuationSeparator/>
      </w:r>
    </w:p>
  </w:footnote>
  <w:footnote w:type="continuationNotice" w:id="1">
    <w:p w14:paraId="3E67C48B" w14:textId="77777777" w:rsidR="00C84A00" w:rsidRDefault="00C84A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284B3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4D284B4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284B9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2C98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4EC6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55F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24349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2113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6AFC"/>
    <w:rsid w:val="003B7BF5"/>
    <w:rsid w:val="003C500C"/>
    <w:rsid w:val="003C57B9"/>
    <w:rsid w:val="003C5EAA"/>
    <w:rsid w:val="003C74FC"/>
    <w:rsid w:val="003D75D2"/>
    <w:rsid w:val="003E433B"/>
    <w:rsid w:val="003F00D8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86DEB"/>
    <w:rsid w:val="00491EA9"/>
    <w:rsid w:val="00496DD9"/>
    <w:rsid w:val="00497CE8"/>
    <w:rsid w:val="004A3A00"/>
    <w:rsid w:val="004A5489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3AE8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42F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5629"/>
    <w:rsid w:val="005F6D73"/>
    <w:rsid w:val="00600D11"/>
    <w:rsid w:val="00602B3C"/>
    <w:rsid w:val="00604E3D"/>
    <w:rsid w:val="006062FC"/>
    <w:rsid w:val="00607F2C"/>
    <w:rsid w:val="006146E4"/>
    <w:rsid w:val="006165E4"/>
    <w:rsid w:val="00616AD6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25A3"/>
    <w:rsid w:val="006856A7"/>
    <w:rsid w:val="006873B5"/>
    <w:rsid w:val="00690E6E"/>
    <w:rsid w:val="006A7274"/>
    <w:rsid w:val="006B057B"/>
    <w:rsid w:val="006C0C11"/>
    <w:rsid w:val="006C0FBA"/>
    <w:rsid w:val="006C1477"/>
    <w:rsid w:val="006C3509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09BC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27DE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4D91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2541"/>
    <w:rsid w:val="00B844E3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1923"/>
    <w:rsid w:val="00C1224D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29EC"/>
    <w:rsid w:val="00C73F32"/>
    <w:rsid w:val="00C75471"/>
    <w:rsid w:val="00C775FF"/>
    <w:rsid w:val="00C80DE6"/>
    <w:rsid w:val="00C8338D"/>
    <w:rsid w:val="00C84A00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08B1"/>
    <w:rsid w:val="00D2340E"/>
    <w:rsid w:val="00D313CF"/>
    <w:rsid w:val="00D60D8C"/>
    <w:rsid w:val="00D71B6F"/>
    <w:rsid w:val="00D72B77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027"/>
    <w:rsid w:val="00EA20EB"/>
    <w:rsid w:val="00EA39F3"/>
    <w:rsid w:val="00EA710E"/>
    <w:rsid w:val="00EB70BF"/>
    <w:rsid w:val="00EC0074"/>
    <w:rsid w:val="00EC667A"/>
    <w:rsid w:val="00ED0167"/>
    <w:rsid w:val="00ED0D5B"/>
    <w:rsid w:val="00ED3DA1"/>
    <w:rsid w:val="00ED4E5A"/>
    <w:rsid w:val="00ED6720"/>
    <w:rsid w:val="00EE272A"/>
    <w:rsid w:val="00EE2F5C"/>
    <w:rsid w:val="00EE3DBB"/>
    <w:rsid w:val="00EF4A59"/>
    <w:rsid w:val="00EF731E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D28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oWvXqEO8UiJE58bU2hWqBgmPaK4=</DigestValue>
    </Reference>
    <Reference URI="#idOfficeObject" Type="http://www.w3.org/2000/09/xmldsig#Object">
      <DigestMethod Algorithm="http://www.w3.org/2000/09/xmldsig#sha1"/>
      <DigestValue>nPT5RCMHBojpHafiG4fjlX4kIM8=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hHfdCwjsdfwog0XONWicfANdSqU=</DigestValue>
    </Reference>
  </SignedInfo>
  <SignatureValue>EEStHBcLJkDo/m3Jfbb5jj1uuSr8bLaSLUVRt9WG2DPO2JTI3az8gKj1Cwb3Hgr/+CTGZWpS8lzp
s8NE+AEUkv/w8gNOP6R1D+uDsnqBVywSNun7V43mcVjjqpIl9zrvLFEaVFraMC4tc62ewavvtIy2
WSUP9/onjwEg8tfXWy8rkchUaAOS1YVXuxr+fs6uyQRwtcGMM1PXGvhv70sFTtzdANp0a3DtH1CM
rS5VTdECgicxCfVs4ZqH/RMa/c70lTtGXUCyTmx1b+dUpck3vR508pYG3JeUoR3VeofTiGX1UVqJ
znj3mx9oDh888+uTSXj9NgvJ1PPptgr37ogLGg==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yJ74ub/2JkYbZb+d2CQPBQZSnAY=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kcDP/sfXsTq1roTlp2ZqadhlFOY=</DigestValue>
      </Reference>
      <Reference URI="/word/header1.xml?ContentType=application/vnd.openxmlformats-officedocument.wordprocessingml.header+xml">
        <DigestMethod Algorithm="http://www.w3.org/2000/09/xmldsig#sha1"/>
        <DigestValue>zJ5O+4k3Hddm6RUQenu/fj5sRME=</DigestValue>
      </Reference>
      <Reference URI="/word/document.xml?ContentType=application/vnd.openxmlformats-officedocument.wordprocessingml.document.main+xml">
        <DigestMethod Algorithm="http://www.w3.org/2000/09/xmldsig#sha1"/>
        <DigestValue>OPRGAgdMIm9FDuB3mOIJsCoH7Fg=</DigestValue>
      </Reference>
      <Reference URI="/word/header2.xml?ContentType=application/vnd.openxmlformats-officedocument.wordprocessingml.header+xml">
        <DigestMethod Algorithm="http://www.w3.org/2000/09/xmldsig#sha1"/>
        <DigestValue>meFTJTUr4mXaUTqSxRHb/558bNc=</DigestValue>
      </Reference>
      <Reference URI="/word/endnotes.xml?ContentType=application/vnd.openxmlformats-officedocument.wordprocessingml.endnotes+xml">
        <DigestMethod Algorithm="http://www.w3.org/2000/09/xmldsig#sha1"/>
        <DigestValue>1saxoG3B/iKOFPBxFxhlyVR2FA8=</DigestValue>
      </Reference>
      <Reference URI="/word/footer1.xml?ContentType=application/vnd.openxmlformats-officedocument.wordprocessingml.footer+xml">
        <DigestMethod Algorithm="http://www.w3.org/2000/09/xmldsig#sha1"/>
        <DigestValue>F5bQE6Qow1xPoNGSpoN3KHfpbwc=</DigestValue>
      </Reference>
      <Reference URI="/word/footnotes.xml?ContentType=application/vnd.openxmlformats-officedocument.wordprocessingml.footnotes+xml">
        <DigestMethod Algorithm="http://www.w3.org/2000/09/xmldsig#sha1"/>
        <DigestValue>nKrP9dvngrFLDtaFfN3B2jFxIvI=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2014-12-29T14:41:59Z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tohoto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2014-12-29T14:41:59Z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86E8A8B7A7144B60B1140163FEC44" ma:contentTypeVersion="17" ma:contentTypeDescription="Create a new document." ma:contentTypeScope="" ma:versionID="4ea2851c979d2448cb5f6417fb8738db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3F0E8DF8-FB7D-47C3-A29B-AD52F35F8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439556-04E6-4620-8CC7-A9F31146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1361</Words>
  <Characters>8021</Characters>
  <Application>Microsoft Office Word</Application>
  <DocSecurity>4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9364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Mesarčová Veronika Mgr. (MPSV)</cp:lastModifiedBy>
  <cp:revision>2</cp:revision>
  <cp:lastPrinted>2014-12-29T14:39:00Z</cp:lastPrinted>
  <dcterms:created xsi:type="dcterms:W3CDTF">2014-12-29T14:41:00Z</dcterms:created>
  <dcterms:modified xsi:type="dcterms:W3CDTF">2014-12-29T14:41:00Z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0x01010046A86E8A8B7A7144B60B1140163FEC44</vt:lpwstr>
  </property>
</Properties>
</file>